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77" w:rsidRPr="00CF0866" w:rsidRDefault="00CF0866" w:rsidP="00CF0866">
      <w:pPr>
        <w:jc w:val="center"/>
        <w:rPr>
          <w:b/>
          <w:sz w:val="28"/>
          <w:szCs w:val="28"/>
          <w:lang w:val="en-US"/>
        </w:rPr>
      </w:pPr>
      <w:r w:rsidRPr="00CF0866">
        <w:rPr>
          <w:b/>
          <w:sz w:val="28"/>
          <w:szCs w:val="28"/>
          <w:lang w:val="en-US"/>
        </w:rPr>
        <w:t>Summary table: please read through the papers and summarize the content in the table below.</w:t>
      </w:r>
    </w:p>
    <w:p w:rsidR="00CF0866" w:rsidRDefault="00CF0866">
      <w:pPr>
        <w:rPr>
          <w:sz w:val="24"/>
          <w:szCs w:val="24"/>
          <w:lang w:val="en-US"/>
        </w:rPr>
      </w:pPr>
      <w:r w:rsidRPr="00CF0866">
        <w:rPr>
          <w:sz w:val="24"/>
          <w:szCs w:val="24"/>
          <w:lang w:val="en-US"/>
        </w:rPr>
        <w:t>You should have a paragraph or a series of dot bullet points</w:t>
      </w:r>
      <w:r w:rsidR="00950357">
        <w:rPr>
          <w:sz w:val="24"/>
          <w:szCs w:val="24"/>
          <w:lang w:val="en-US"/>
        </w:rPr>
        <w:t xml:space="preserve"> for each</w:t>
      </w:r>
      <w:r w:rsidRPr="00CF0866">
        <w:rPr>
          <w:sz w:val="24"/>
          <w:szCs w:val="24"/>
          <w:lang w:val="en-US"/>
        </w:rPr>
        <w:t xml:space="preserve">. Make sure you include: what is the </w:t>
      </w:r>
      <w:r w:rsidR="00950357">
        <w:rPr>
          <w:sz w:val="24"/>
          <w:szCs w:val="24"/>
          <w:lang w:val="en-US"/>
        </w:rPr>
        <w:t>article/website</w:t>
      </w:r>
      <w:r w:rsidRPr="00CF0866">
        <w:rPr>
          <w:sz w:val="24"/>
          <w:szCs w:val="24"/>
          <w:lang w:val="en-US"/>
        </w:rPr>
        <w:t xml:space="preserve"> about? What is the main focus? What are the results? What are the future implications?</w:t>
      </w:r>
    </w:p>
    <w:p w:rsidR="00F91080" w:rsidRPr="00CF0866" w:rsidRDefault="00F910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 to complete this table and upload to the google classroom before the first day</w:t>
      </w:r>
    </w:p>
    <w:p w:rsidR="00CF0866" w:rsidRPr="00F91080" w:rsidRDefault="00CF0866">
      <w:pPr>
        <w:rPr>
          <w:i/>
          <w:sz w:val="24"/>
          <w:szCs w:val="24"/>
          <w:lang w:val="en-US"/>
        </w:rPr>
      </w:pPr>
      <w:r w:rsidRPr="00F91080">
        <w:rPr>
          <w:i/>
          <w:sz w:val="24"/>
          <w:szCs w:val="24"/>
          <w:lang w:val="en-US"/>
        </w:rPr>
        <w:t xml:space="preserve">Remember: you are not familiar with this </w:t>
      </w:r>
      <w:r w:rsidR="00950357" w:rsidRPr="00F91080">
        <w:rPr>
          <w:i/>
          <w:sz w:val="24"/>
          <w:szCs w:val="24"/>
          <w:lang w:val="en-US"/>
        </w:rPr>
        <w:t>content as yet</w:t>
      </w:r>
      <w:r w:rsidRPr="00F91080">
        <w:rPr>
          <w:i/>
          <w:sz w:val="24"/>
          <w:szCs w:val="24"/>
          <w:lang w:val="en-US"/>
        </w:rPr>
        <w:t>, so do the best you can. We are working on this on the first day but we want you to have a go at deciphering the content!!</w:t>
      </w:r>
      <w:r w:rsidR="00950357" w:rsidRPr="00F91080">
        <w:rPr>
          <w:i/>
          <w:sz w:val="24"/>
          <w:szCs w:val="24"/>
          <w:lang w:val="en-US"/>
        </w:rPr>
        <w:t xml:space="preserve"> You will understand more by the end of the week.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0267"/>
      </w:tblGrid>
      <w:tr w:rsidR="00CF0866" w:rsidTr="00950357">
        <w:tc>
          <w:tcPr>
            <w:tcW w:w="4253" w:type="dxa"/>
          </w:tcPr>
          <w:p w:rsidR="00CF0866" w:rsidRPr="00CF0866" w:rsidRDefault="00CF0866">
            <w:pPr>
              <w:rPr>
                <w:b/>
                <w:sz w:val="24"/>
                <w:szCs w:val="24"/>
                <w:lang w:val="en-US"/>
              </w:rPr>
            </w:pPr>
            <w:r w:rsidRPr="00CF0866">
              <w:rPr>
                <w:b/>
                <w:sz w:val="24"/>
                <w:szCs w:val="24"/>
                <w:lang w:val="en-US"/>
              </w:rPr>
              <w:t>Paper/reading/website</w:t>
            </w:r>
          </w:p>
        </w:tc>
        <w:tc>
          <w:tcPr>
            <w:tcW w:w="10267" w:type="dxa"/>
          </w:tcPr>
          <w:p w:rsidR="00CF0866" w:rsidRPr="00CF0866" w:rsidRDefault="00CF0866">
            <w:pPr>
              <w:rPr>
                <w:b/>
                <w:sz w:val="24"/>
                <w:szCs w:val="24"/>
                <w:lang w:val="en-US"/>
              </w:rPr>
            </w:pPr>
            <w:r w:rsidRPr="00CF0866">
              <w:rPr>
                <w:b/>
                <w:sz w:val="24"/>
                <w:szCs w:val="24"/>
                <w:lang w:val="en-US"/>
              </w:rPr>
              <w:t>Summary</w:t>
            </w:r>
            <w:r>
              <w:rPr>
                <w:b/>
                <w:sz w:val="24"/>
                <w:szCs w:val="24"/>
                <w:lang w:val="en-US"/>
              </w:rPr>
              <w:t>/key points</w:t>
            </w:r>
          </w:p>
        </w:tc>
      </w:tr>
      <w:tr w:rsidR="00CF0866" w:rsidTr="00950357">
        <w:tc>
          <w:tcPr>
            <w:tcW w:w="4253" w:type="dxa"/>
          </w:tcPr>
          <w:p w:rsidR="00CF0866" w:rsidRPr="00F91080" w:rsidRDefault="00F91080" w:rsidP="00F9108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9108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Venkitaraman</w:t>
            </w:r>
            <w:proofErr w:type="spellEnd"/>
            <w:r w:rsidRPr="00F9108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A.R. (2014) </w:t>
            </w:r>
            <w:r w:rsidRPr="00F91080">
              <w:rPr>
                <w:rFonts w:eastAsia="Times New Roman" w:cs="Arial"/>
                <w:bCs/>
                <w:color w:val="000000"/>
                <w:kern w:val="36"/>
                <w:lang w:eastAsia="en-AU"/>
              </w:rPr>
              <w:t>Cancer suppression by the chromosome custodians, BRCA1 and BRCA2.</w:t>
            </w:r>
            <w:r w:rsidRPr="00F9108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4" o:title=""/>
                </v:shape>
                <w:control r:id="rId5" w:name="DefaultOcxName" w:shapeid="_x0000_i1030"/>
              </w:object>
            </w:r>
            <w:r w:rsidRPr="00F9108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object w:dxaOrig="1440" w:dyaOrig="360">
                <v:shape id="_x0000_i1029" type="#_x0000_t75" style="width:1in;height:18pt" o:ole="">
                  <v:imagedata r:id="rId6" o:title=""/>
                </v:shape>
                <w:control r:id="rId7" w:name="DefaultOcxName1" w:shapeid="_x0000_i1029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hyperlink r:id="rId8" w:anchor="comments" w:history="1">
              <w:r w:rsidRPr="00F91080">
                <w:rPr>
                  <w:rFonts w:ascii="Arial" w:hAnsi="Arial" w:cs="Arial"/>
                  <w:vanish/>
                  <w:color w:val="14376C"/>
                  <w:sz w:val="20"/>
                  <w:szCs w:val="20"/>
                </w:rPr>
                <w:t>See comment in PubMed Commons below</w:t>
              </w:r>
            </w:hyperlink>
            <w:r w:rsidRPr="00F91080">
              <w:rPr>
                <w:rFonts w:ascii="Arial" w:hAnsi="Arial" w:cs="Arial"/>
                <w:i/>
                <w:sz w:val="20"/>
                <w:szCs w:val="20"/>
              </w:rPr>
              <w:t>Science.</w:t>
            </w:r>
            <w:r w:rsidRPr="00F91080">
              <w:rPr>
                <w:rFonts w:ascii="Arial" w:hAnsi="Arial" w:cs="Arial"/>
                <w:sz w:val="20"/>
                <w:szCs w:val="20"/>
              </w:rPr>
              <w:t xml:space="preserve"> 343(6178):1470-5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CF0866" w:rsidTr="00950357">
        <w:tc>
          <w:tcPr>
            <w:tcW w:w="4253" w:type="dxa"/>
          </w:tcPr>
          <w:p w:rsidR="00CF0866" w:rsidRDefault="00F91080" w:rsidP="00E051FA">
            <w:pPr>
              <w:pStyle w:val="NormalWeb"/>
              <w:rPr>
                <w:lang w:val="en-US"/>
              </w:rPr>
            </w:pPr>
            <w:r>
              <w:rPr>
                <w:rFonts w:asciiTheme="minorHAnsi" w:hAnsiTheme="minorHAnsi"/>
              </w:rPr>
              <w:t>Kean, S. (</w:t>
            </w:r>
            <w:r w:rsidRPr="00491E3F">
              <w:rPr>
                <w:rFonts w:asciiTheme="minorHAnsi" w:hAnsiTheme="minorHAnsi"/>
              </w:rPr>
              <w:t xml:space="preserve">2014) </w:t>
            </w:r>
            <w:r w:rsidRPr="00491E3F">
              <w:rPr>
                <w:rFonts w:asciiTheme="minorHAnsi" w:eastAsiaTheme="minorHAnsi" w:hAnsiTheme="minorHAnsi"/>
                <w:bCs/>
              </w:rPr>
              <w:t xml:space="preserve">The 'Other' Breast Cancer Genes. </w:t>
            </w:r>
            <w:r w:rsidRPr="00491E3F">
              <w:rPr>
                <w:rFonts w:asciiTheme="minorHAnsi" w:eastAsiaTheme="minorHAnsi" w:hAnsiTheme="minorHAnsi"/>
                <w:i/>
                <w:iCs/>
              </w:rPr>
              <w:t xml:space="preserve">Science </w:t>
            </w:r>
            <w:r w:rsidRPr="00491E3F">
              <w:rPr>
                <w:rFonts w:asciiTheme="minorHAnsi" w:eastAsiaTheme="minorHAnsi" w:hAnsiTheme="minorHAnsi"/>
                <w:bCs/>
              </w:rPr>
              <w:t xml:space="preserve">343 </w:t>
            </w:r>
            <w:r w:rsidRPr="00491E3F">
              <w:rPr>
                <w:rFonts w:asciiTheme="minorHAnsi" w:eastAsiaTheme="minorHAnsi" w:hAnsiTheme="minorHAnsi"/>
              </w:rPr>
              <w:t>(6178), 1457-1459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CF0866" w:rsidTr="00950357">
        <w:tc>
          <w:tcPr>
            <w:tcW w:w="4253" w:type="dxa"/>
          </w:tcPr>
          <w:p w:rsidR="00CF0866" w:rsidRPr="00F91080" w:rsidRDefault="00F91080" w:rsidP="00E051FA">
            <w:pPr>
              <w:pStyle w:val="NormalWeb"/>
              <w:rPr>
                <w:rFonts w:asciiTheme="minorHAnsi" w:hAnsiTheme="minorHAnsi"/>
                <w:lang w:val="en-US"/>
              </w:rPr>
            </w:pPr>
            <w:r w:rsidRPr="00F91080">
              <w:rPr>
                <w:rFonts w:asciiTheme="minorHAnsi" w:hAnsiTheme="minorHAnsi"/>
                <w:sz w:val="22"/>
                <w:szCs w:val="22"/>
              </w:rPr>
              <w:t xml:space="preserve">Yuan, J. and Chen, J. (2013) FIGNL1-containing protein complex is required for efficient homologous recombination repair. </w:t>
            </w:r>
            <w:r w:rsidRPr="00F91080">
              <w:rPr>
                <w:rFonts w:asciiTheme="minorHAnsi" w:hAnsiTheme="minorHAnsi"/>
                <w:i/>
                <w:sz w:val="22"/>
                <w:szCs w:val="22"/>
              </w:rPr>
              <w:t>Proceedings of the National Academy of Sciences</w:t>
            </w:r>
            <w:r w:rsidRPr="00F91080">
              <w:rPr>
                <w:rFonts w:asciiTheme="minorHAnsi" w:hAnsiTheme="minorHAnsi"/>
                <w:sz w:val="22"/>
                <w:szCs w:val="22"/>
              </w:rPr>
              <w:t>. 110, 10640-10645</w:t>
            </w:r>
            <w:r w:rsidRPr="00F91080">
              <w:rPr>
                <w:rFonts w:asciiTheme="minorHAnsi" w:hAnsiTheme="minorHAnsi"/>
              </w:rPr>
              <w:t>.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CF0866" w:rsidTr="00950357">
        <w:tc>
          <w:tcPr>
            <w:tcW w:w="4253" w:type="dxa"/>
          </w:tcPr>
          <w:p w:rsidR="00CF0866" w:rsidRPr="00F91080" w:rsidRDefault="00F91080" w:rsidP="00F91080">
            <w:pPr>
              <w:shd w:val="clear" w:color="auto" w:fill="FFFFFF"/>
              <w:rPr>
                <w:rFonts w:eastAsia="SimSun" w:cs="Arial"/>
                <w:lang w:val="en-US" w:bidi="en-US"/>
              </w:rPr>
            </w:pPr>
            <w:r w:rsidRPr="00F91080">
              <w:rPr>
                <w:rFonts w:eastAsia="SimSun" w:cs="Arial"/>
                <w:lang w:val="en-US" w:bidi="en-US"/>
              </w:rPr>
              <w:t xml:space="preserve">Islam, M.N, </w:t>
            </w:r>
            <w:hyperlink r:id="rId9" w:history="1">
              <w:proofErr w:type="spellStart"/>
              <w:r w:rsidRPr="00F91080">
                <w:rPr>
                  <w:rFonts w:eastAsia="SimSun" w:cs="Arial"/>
                  <w:lang w:val="en-US" w:bidi="en-US"/>
                </w:rPr>
                <w:t>Paquet</w:t>
              </w:r>
              <w:proofErr w:type="spellEnd"/>
              <w:r w:rsidRPr="00F91080">
                <w:rPr>
                  <w:rFonts w:eastAsia="SimSun" w:cs="Arial"/>
                  <w:lang w:val="en-US" w:bidi="en-US"/>
                </w:rPr>
                <w:t xml:space="preserve"> N</w:t>
              </w:r>
            </w:hyperlink>
            <w:r w:rsidRPr="00F91080">
              <w:rPr>
                <w:rFonts w:eastAsia="SimSun" w:cs="Arial"/>
                <w:lang w:val="en-US" w:bidi="en-US"/>
              </w:rPr>
              <w:t>., Fox. D. 3rd, Dray, E., Zheng, X.F, Klein, H., Sung, P and Wang W.(2012)</w:t>
            </w:r>
            <w:r w:rsidRPr="00F91080">
              <w:rPr>
                <w:rFonts w:eastAsia="SimSun" w:cs="Arial"/>
                <w:lang w:val="en-US" w:bidi="en-US"/>
              </w:rPr>
              <w:t xml:space="preserve"> </w:t>
            </w:r>
            <w:r w:rsidRPr="00F91080">
              <w:rPr>
                <w:rFonts w:eastAsia="SimSun" w:cs="Arial"/>
                <w:lang w:val="en-US" w:bidi="en-US"/>
              </w:rPr>
              <w:t xml:space="preserve">A variant of the breast cancer type 2 susceptibility protein (BRC) repeat is essential for the RECQL5 helicase to interact with RAD51 recombinase for genome stabilization. </w:t>
            </w:r>
            <w:r w:rsidRPr="00F91080">
              <w:rPr>
                <w:rFonts w:eastAsia="SimSun" w:cs="Arial"/>
                <w:i/>
                <w:lang w:val="en-US" w:bidi="en-US"/>
              </w:rPr>
              <w:t xml:space="preserve">J </w:t>
            </w:r>
            <w:proofErr w:type="spellStart"/>
            <w:r w:rsidRPr="00F91080">
              <w:rPr>
                <w:rFonts w:eastAsia="SimSun" w:cs="Arial"/>
                <w:i/>
                <w:lang w:val="en-US" w:bidi="en-US"/>
              </w:rPr>
              <w:t>Biol</w:t>
            </w:r>
            <w:proofErr w:type="spellEnd"/>
            <w:r w:rsidRPr="00F91080">
              <w:rPr>
                <w:rFonts w:eastAsia="SimSun" w:cs="Arial"/>
                <w:i/>
                <w:lang w:val="en-US" w:bidi="en-US"/>
              </w:rPr>
              <w:t xml:space="preserve"> Chem</w:t>
            </w:r>
            <w:r w:rsidRPr="00F91080">
              <w:rPr>
                <w:rFonts w:eastAsia="SimSun" w:cs="Arial"/>
                <w:lang w:val="en-US" w:bidi="en-US"/>
              </w:rPr>
              <w:t>. 2012 Jul 6;287(28):23808-18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F91080" w:rsidTr="00950357">
        <w:tc>
          <w:tcPr>
            <w:tcW w:w="4253" w:type="dxa"/>
          </w:tcPr>
          <w:p w:rsidR="00F91080" w:rsidRPr="00CD7202" w:rsidRDefault="00F91080" w:rsidP="00F91080">
            <w:proofErr w:type="spellStart"/>
            <w:r w:rsidRPr="00CD7202">
              <w:rPr>
                <w:rFonts w:cs="TimesNewRoman,Italic"/>
                <w:i/>
                <w:iCs/>
              </w:rPr>
              <w:t>Jeppesen</w:t>
            </w:r>
            <w:proofErr w:type="spellEnd"/>
            <w:r w:rsidRPr="00CD7202">
              <w:rPr>
                <w:rFonts w:cs="TimesNewRoman,Italic"/>
                <w:i/>
                <w:iCs/>
              </w:rPr>
              <w:t xml:space="preserve">, P. (2000) </w:t>
            </w:r>
            <w:r w:rsidRPr="00CD7202">
              <w:rPr>
                <w:rFonts w:cs="TimesNewRoman"/>
              </w:rPr>
              <w:t xml:space="preserve">Immunofluorescence in cytogenetic analysis: method and </w:t>
            </w:r>
            <w:r w:rsidRPr="00CD7202">
              <w:rPr>
                <w:rFonts w:cs="TimesNewRoman"/>
              </w:rPr>
              <w:lastRenderedPageBreak/>
              <w:t>applications</w:t>
            </w:r>
            <w:r>
              <w:rPr>
                <w:rFonts w:cs="TimesNewRoman"/>
              </w:rPr>
              <w:t xml:space="preserve">. </w:t>
            </w:r>
            <w:r w:rsidRPr="00CD7202">
              <w:rPr>
                <w:rFonts w:cs="TimesNewRoman,Italic"/>
                <w:i/>
                <w:iCs/>
              </w:rPr>
              <w:t xml:space="preserve"> Genetics and Molecular Biology, 23, 4, 1107-1114 (2000)</w:t>
            </w:r>
          </w:p>
          <w:p w:rsidR="00F91080" w:rsidRPr="00F91080" w:rsidRDefault="00F91080" w:rsidP="00F91080">
            <w:pPr>
              <w:shd w:val="clear" w:color="auto" w:fill="FFFFFF"/>
              <w:rPr>
                <w:rFonts w:ascii="Arial" w:eastAsia="SimSun" w:hAnsi="Arial" w:cs="Arial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0267" w:type="dxa"/>
          </w:tcPr>
          <w:p w:rsidR="00F91080" w:rsidRDefault="00F9108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F0866" w:rsidRPr="00CF0866" w:rsidRDefault="00CF0866">
      <w:pPr>
        <w:rPr>
          <w:sz w:val="24"/>
          <w:szCs w:val="24"/>
          <w:lang w:val="en-US"/>
        </w:rPr>
      </w:pPr>
      <w:bookmarkStart w:id="0" w:name="_GoBack"/>
      <w:bookmarkEnd w:id="0"/>
    </w:p>
    <w:sectPr w:rsidR="00CF0866" w:rsidRPr="00CF0866" w:rsidSect="00CF08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6"/>
    <w:rsid w:val="0040200D"/>
    <w:rsid w:val="00950357"/>
    <w:rsid w:val="00C434D3"/>
    <w:rsid w:val="00CF0866"/>
    <w:rsid w:val="00E051FA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BF24-CD66-417A-9914-660F28C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ancer+Suppression+by+the+Chromosome+custodian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ncbi.nlm.nih.gov/pubmed/?term=Paquet%20N%5BAuthor%5D&amp;cauthor=true&amp;cauthor_uid=2264513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Brant</dc:creator>
  <cp:keywords/>
  <dc:description/>
  <cp:lastModifiedBy>Shannon Walsh</cp:lastModifiedBy>
  <cp:revision>3</cp:revision>
  <dcterms:created xsi:type="dcterms:W3CDTF">2016-08-15T03:27:00Z</dcterms:created>
  <dcterms:modified xsi:type="dcterms:W3CDTF">2016-08-15T03:31:00Z</dcterms:modified>
</cp:coreProperties>
</file>