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77" w:rsidRPr="00CF0866" w:rsidRDefault="00CF0866" w:rsidP="00CF0866">
      <w:pPr>
        <w:jc w:val="center"/>
        <w:rPr>
          <w:b/>
          <w:sz w:val="28"/>
          <w:szCs w:val="28"/>
          <w:lang w:val="en-US"/>
        </w:rPr>
      </w:pPr>
      <w:r w:rsidRPr="00CF0866">
        <w:rPr>
          <w:b/>
          <w:sz w:val="28"/>
          <w:szCs w:val="28"/>
          <w:lang w:val="en-US"/>
        </w:rPr>
        <w:t>Summary table: please read through the papers and summarize the content in the table below.</w:t>
      </w:r>
    </w:p>
    <w:p w:rsidR="00CF0866" w:rsidRPr="00CF0866" w:rsidRDefault="00CF0866">
      <w:pPr>
        <w:rPr>
          <w:sz w:val="24"/>
          <w:szCs w:val="24"/>
          <w:lang w:val="en-US"/>
        </w:rPr>
      </w:pPr>
      <w:r w:rsidRPr="00CF0866">
        <w:rPr>
          <w:sz w:val="24"/>
          <w:szCs w:val="24"/>
          <w:lang w:val="en-US"/>
        </w:rPr>
        <w:t>You should have a paragraph or a series of dot bullet points</w:t>
      </w:r>
      <w:r w:rsidR="00950357">
        <w:rPr>
          <w:sz w:val="24"/>
          <w:szCs w:val="24"/>
          <w:lang w:val="en-US"/>
        </w:rPr>
        <w:t xml:space="preserve"> for each</w:t>
      </w:r>
      <w:r w:rsidRPr="00CF0866">
        <w:rPr>
          <w:sz w:val="24"/>
          <w:szCs w:val="24"/>
          <w:lang w:val="en-US"/>
        </w:rPr>
        <w:t xml:space="preserve">. Make sure you include: what is the </w:t>
      </w:r>
      <w:r w:rsidR="00950357">
        <w:rPr>
          <w:sz w:val="24"/>
          <w:szCs w:val="24"/>
          <w:lang w:val="en-US"/>
        </w:rPr>
        <w:t>article/website</w:t>
      </w:r>
      <w:r w:rsidRPr="00CF0866">
        <w:rPr>
          <w:sz w:val="24"/>
          <w:szCs w:val="24"/>
          <w:lang w:val="en-US"/>
        </w:rPr>
        <w:t xml:space="preserve"> about? What is the main focus? What are the results? What are the future implications?</w:t>
      </w:r>
    </w:p>
    <w:p w:rsidR="00CF0866" w:rsidRDefault="00CF0866">
      <w:pPr>
        <w:rPr>
          <w:sz w:val="24"/>
          <w:szCs w:val="24"/>
          <w:lang w:val="en-US"/>
        </w:rPr>
      </w:pPr>
      <w:r w:rsidRPr="00CF0866">
        <w:rPr>
          <w:sz w:val="24"/>
          <w:szCs w:val="24"/>
          <w:lang w:val="en-US"/>
        </w:rPr>
        <w:t xml:space="preserve">Remember: you are not familiar with this </w:t>
      </w:r>
      <w:r w:rsidR="00950357" w:rsidRPr="00CF0866">
        <w:rPr>
          <w:sz w:val="24"/>
          <w:szCs w:val="24"/>
          <w:lang w:val="en-US"/>
        </w:rPr>
        <w:t>content</w:t>
      </w:r>
      <w:r w:rsidR="00950357">
        <w:rPr>
          <w:sz w:val="24"/>
          <w:szCs w:val="24"/>
          <w:lang w:val="en-US"/>
        </w:rPr>
        <w:t xml:space="preserve"> as yet</w:t>
      </w:r>
      <w:r w:rsidRPr="00CF0866">
        <w:rPr>
          <w:sz w:val="24"/>
          <w:szCs w:val="24"/>
          <w:lang w:val="en-US"/>
        </w:rPr>
        <w:t>, so do the best you can. We are working on this on the first day but we want you to have a go at deciphering the content!!</w:t>
      </w:r>
      <w:r w:rsidR="00950357">
        <w:rPr>
          <w:sz w:val="24"/>
          <w:szCs w:val="24"/>
          <w:lang w:val="en-US"/>
        </w:rPr>
        <w:t xml:space="preserve"> You will understand more by the end of the week.</w:t>
      </w:r>
    </w:p>
    <w:p w:rsidR="00CF0866" w:rsidRDefault="00CF0866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0267"/>
      </w:tblGrid>
      <w:tr w:rsidR="00CF0866" w:rsidTr="00950357">
        <w:tc>
          <w:tcPr>
            <w:tcW w:w="4253" w:type="dxa"/>
          </w:tcPr>
          <w:p w:rsidR="00CF0866" w:rsidRPr="00CF0866" w:rsidRDefault="00CF0866">
            <w:pPr>
              <w:rPr>
                <w:b/>
                <w:sz w:val="24"/>
                <w:szCs w:val="24"/>
                <w:lang w:val="en-US"/>
              </w:rPr>
            </w:pPr>
            <w:r w:rsidRPr="00CF0866">
              <w:rPr>
                <w:b/>
                <w:sz w:val="24"/>
                <w:szCs w:val="24"/>
                <w:lang w:val="en-US"/>
              </w:rPr>
              <w:t>Paper/reading/website</w:t>
            </w:r>
          </w:p>
        </w:tc>
        <w:tc>
          <w:tcPr>
            <w:tcW w:w="10267" w:type="dxa"/>
          </w:tcPr>
          <w:p w:rsidR="00CF0866" w:rsidRPr="00CF0866" w:rsidRDefault="00CF0866">
            <w:pPr>
              <w:rPr>
                <w:b/>
                <w:sz w:val="24"/>
                <w:szCs w:val="24"/>
                <w:lang w:val="en-US"/>
              </w:rPr>
            </w:pPr>
            <w:r w:rsidRPr="00CF0866">
              <w:rPr>
                <w:b/>
                <w:sz w:val="24"/>
                <w:szCs w:val="24"/>
                <w:lang w:val="en-US"/>
              </w:rPr>
              <w:t>Summary</w:t>
            </w:r>
            <w:r>
              <w:rPr>
                <w:b/>
                <w:sz w:val="24"/>
                <w:szCs w:val="24"/>
                <w:lang w:val="en-US"/>
              </w:rPr>
              <w:t>/key points</w:t>
            </w:r>
          </w:p>
        </w:tc>
      </w:tr>
      <w:tr w:rsidR="00CF0866" w:rsidTr="00950357">
        <w:tc>
          <w:tcPr>
            <w:tcW w:w="4253" w:type="dxa"/>
          </w:tcPr>
          <w:p w:rsidR="00CF0866" w:rsidRPr="00ED07F3" w:rsidRDefault="00ED07F3" w:rsidP="00ED07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Hallmarks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Cancer: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</w:t>
            </w:r>
            <w:proofErr w:type="spellEnd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next generation  by </w:t>
            </w:r>
            <w:proofErr w:type="spellStart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Hanahan</w:t>
            </w:r>
            <w:proofErr w:type="spellEnd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Weinberg.pdf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CF0866" w:rsidTr="00950357">
        <w:tc>
          <w:tcPr>
            <w:tcW w:w="4253" w:type="dxa"/>
          </w:tcPr>
          <w:p w:rsidR="00CF0866" w:rsidRPr="00ED07F3" w:rsidRDefault="00ED07F3" w:rsidP="00ED0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Single-stranded DNA-binding protein hSSB1 is critical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 genomic stability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 Richard et al.pdf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CF0866" w:rsidTr="00950357">
        <w:tc>
          <w:tcPr>
            <w:tcW w:w="4253" w:type="dxa"/>
          </w:tcPr>
          <w:p w:rsidR="00CF0866" w:rsidRDefault="00ED07F3" w:rsidP="00ED07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hSSB1 (NABP2/ OBFC2B) is required for the repair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8-oxo-guanine by the hOGG1-mediated base excision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repair pathway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by </w:t>
            </w:r>
            <w:proofErr w:type="spellStart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Paquet</w:t>
            </w:r>
            <w:proofErr w:type="spellEnd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et.al.</w:t>
            </w:r>
            <w:r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CF0866" w:rsidTr="00950357">
        <w:tc>
          <w:tcPr>
            <w:tcW w:w="4253" w:type="dxa"/>
          </w:tcPr>
          <w:p w:rsidR="00CF0866" w:rsidRPr="00ED07F3" w:rsidRDefault="00ED07F3" w:rsidP="00ED0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hSSB1 interacts directly with the MRN complex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stimulating its recruitment to DNA double-strand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breaks and its endo-nuclease activity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by</w:t>
            </w:r>
            <w:r>
              <w:rPr>
                <w:rFonts w:ascii="AdvP47D4A3" w:hAnsi="AdvP47D4A3" w:cs="AdvP47D4A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Richard et.al </w:t>
            </w:r>
          </w:p>
        </w:tc>
        <w:tc>
          <w:tcPr>
            <w:tcW w:w="10267" w:type="dxa"/>
          </w:tcPr>
          <w:p w:rsidR="00CF0866" w:rsidRDefault="00CF0866">
            <w:pPr>
              <w:rPr>
                <w:sz w:val="24"/>
                <w:szCs w:val="24"/>
                <w:lang w:val="en-US"/>
              </w:rPr>
            </w:pPr>
          </w:p>
        </w:tc>
      </w:tr>
      <w:tr w:rsidR="00ED07F3" w:rsidTr="00950357">
        <w:tc>
          <w:tcPr>
            <w:tcW w:w="4253" w:type="dxa"/>
          </w:tcPr>
          <w:p w:rsidR="00ED07F3" w:rsidRPr="00ED07F3" w:rsidRDefault="00ED07F3" w:rsidP="00ED0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hSSB1 rapidly binds at the sites of DNA</w:t>
            </w:r>
          </w:p>
          <w:p w:rsidR="00ED07F3" w:rsidRPr="00ED07F3" w:rsidRDefault="00ED07F3" w:rsidP="00ED0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double-strand</w:t>
            </w:r>
            <w:proofErr w:type="gramEnd"/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breaks and is required for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efficient recruitment of the MRN complex</w:t>
            </w:r>
            <w:r w:rsidRPr="00ED07F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by Richard et.al.</w:t>
            </w:r>
          </w:p>
        </w:tc>
        <w:tc>
          <w:tcPr>
            <w:tcW w:w="10267" w:type="dxa"/>
          </w:tcPr>
          <w:p w:rsidR="00ED07F3" w:rsidRDefault="00ED07F3">
            <w:pPr>
              <w:rPr>
                <w:sz w:val="24"/>
                <w:szCs w:val="24"/>
                <w:lang w:val="en-US"/>
              </w:rPr>
            </w:pPr>
          </w:p>
        </w:tc>
      </w:tr>
      <w:bookmarkEnd w:id="0"/>
    </w:tbl>
    <w:p w:rsidR="00CF0866" w:rsidRPr="00CF0866" w:rsidRDefault="00CF0866">
      <w:pPr>
        <w:rPr>
          <w:sz w:val="24"/>
          <w:szCs w:val="24"/>
          <w:lang w:val="en-US"/>
        </w:rPr>
      </w:pPr>
    </w:p>
    <w:sectPr w:rsidR="00CF0866" w:rsidRPr="00CF0866" w:rsidSect="00CF08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7D4A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6"/>
    <w:rsid w:val="0040200D"/>
    <w:rsid w:val="00950357"/>
    <w:rsid w:val="009A117D"/>
    <w:rsid w:val="00C434D3"/>
    <w:rsid w:val="00CF0866"/>
    <w:rsid w:val="00E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BF24-CD66-417A-9914-660F28C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Brant</dc:creator>
  <cp:keywords/>
  <dc:description/>
  <cp:lastModifiedBy>Anne Brant</cp:lastModifiedBy>
  <cp:revision>3</cp:revision>
  <dcterms:created xsi:type="dcterms:W3CDTF">2016-06-13T00:52:00Z</dcterms:created>
  <dcterms:modified xsi:type="dcterms:W3CDTF">2016-06-13T00:56:00Z</dcterms:modified>
</cp:coreProperties>
</file>